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3A9F10" w14:textId="77777777" w:rsidR="007A78C2" w:rsidRPr="0093096E" w:rsidRDefault="007A78C2" w:rsidP="007A78C2">
      <w:pPr>
        <w:pStyle w:val="Header"/>
        <w:tabs>
          <w:tab w:val="clear" w:pos="4320"/>
          <w:tab w:val="clear" w:pos="8640"/>
        </w:tabs>
        <w:rPr>
          <w:rFonts w:ascii="Arial Black" w:hAnsi="Arial Black" w:cs="Arial"/>
          <w:bCs/>
          <w:iCs/>
          <w:sz w:val="28"/>
          <w:szCs w:val="28"/>
        </w:rPr>
      </w:pPr>
    </w:p>
    <w:p w14:paraId="48F4FBE9" w14:textId="77777777" w:rsidR="00A05BF0" w:rsidRPr="0093096E" w:rsidRDefault="000F7038" w:rsidP="00A05BF0">
      <w:pPr>
        <w:pStyle w:val="Heading2"/>
        <w:rPr>
          <w:rFonts w:ascii="Arial Black" w:hAnsi="Arial Black"/>
          <w:bCs/>
          <w:i w:val="0"/>
          <w:vertAlign w:val="superscript"/>
        </w:rPr>
      </w:pPr>
      <w:bookmarkStart w:id="0" w:name="_Hlk20818105"/>
      <w:r>
        <w:rPr>
          <w:rFonts w:ascii="Arial Black" w:hAnsi="Arial Black"/>
          <w:bCs/>
          <w:i w:val="0"/>
        </w:rPr>
        <w:t>Gold Dot</w:t>
      </w:r>
      <w:r w:rsidR="00486DF9">
        <w:rPr>
          <w:rFonts w:ascii="Arial Black" w:hAnsi="Arial Black"/>
          <w:bCs/>
          <w:i w:val="0"/>
        </w:rPr>
        <w:t xml:space="preserve"> </w:t>
      </w:r>
      <w:r w:rsidR="007F0815">
        <w:rPr>
          <w:rFonts w:ascii="Arial Black" w:hAnsi="Arial Black"/>
          <w:bCs/>
          <w:i w:val="0"/>
        </w:rPr>
        <w:t>5.7x28mm</w:t>
      </w:r>
    </w:p>
    <w:p w14:paraId="7970F4FB" w14:textId="4C374AD2" w:rsidR="00BF39DA" w:rsidRDefault="00D83484" w:rsidP="00BF39DA">
      <w:pPr>
        <w:rPr>
          <w:rFonts w:ascii="Arial" w:hAnsi="Arial" w:cs="Arial"/>
        </w:rPr>
      </w:pPr>
      <w:bookmarkStart w:id="1" w:name="_Hlk16773085"/>
      <w:bookmarkStart w:id="2" w:name="_Hlk16773800"/>
      <w:r>
        <w:rPr>
          <w:rFonts w:ascii="Arial" w:hAnsi="Arial" w:cs="Arial"/>
        </w:rPr>
        <w:t>Insist on more from your 5.7x28mm. Speer</w:t>
      </w:r>
      <w:r w:rsidRPr="00D83484">
        <w:rPr>
          <w:rFonts w:ascii="Arial" w:hAnsi="Arial" w:cs="Arial"/>
          <w:vertAlign w:val="superscript"/>
        </w:rPr>
        <w:t>®</w:t>
      </w:r>
      <w:r>
        <w:rPr>
          <w:rFonts w:ascii="Arial" w:hAnsi="Arial" w:cs="Arial"/>
        </w:rPr>
        <w:t xml:space="preserve"> has broken new ground for the cartridge with</w:t>
      </w:r>
      <w:r w:rsidR="00116838">
        <w:rPr>
          <w:rFonts w:ascii="Arial" w:hAnsi="Arial" w:cs="Arial"/>
        </w:rPr>
        <w:t xml:space="preserve"> </w:t>
      </w:r>
      <w:r w:rsidR="008124CE">
        <w:rPr>
          <w:rFonts w:ascii="Arial" w:hAnsi="Arial" w:cs="Arial"/>
        </w:rPr>
        <w:t xml:space="preserve">an all-new </w:t>
      </w:r>
      <w:r w:rsidR="00BF39DA" w:rsidRPr="00BF39DA">
        <w:rPr>
          <w:rFonts w:ascii="Arial" w:hAnsi="Arial" w:cs="Arial"/>
        </w:rPr>
        <w:t>Gold Dot</w:t>
      </w:r>
      <w:r w:rsidR="00BF39DA" w:rsidRPr="00116838">
        <w:rPr>
          <w:rFonts w:ascii="Arial" w:hAnsi="Arial" w:cs="Arial"/>
          <w:vertAlign w:val="superscript"/>
        </w:rPr>
        <w:t>®</w:t>
      </w:r>
      <w:r w:rsidR="00BF39DA" w:rsidRPr="00BF39D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load—the first 5.7x28mm </w:t>
      </w:r>
      <w:r w:rsidR="008124CE">
        <w:rPr>
          <w:rFonts w:ascii="Arial" w:hAnsi="Arial" w:cs="Arial"/>
        </w:rPr>
        <w:t>round</w:t>
      </w:r>
      <w:r>
        <w:rPr>
          <w:rFonts w:ascii="Arial" w:hAnsi="Arial" w:cs="Arial"/>
        </w:rPr>
        <w:t xml:space="preserve"> specifically designed for self-defense. Like all Gold Dot ammunition, </w:t>
      </w:r>
      <w:r w:rsidR="008124CE">
        <w:rPr>
          <w:rFonts w:ascii="Arial" w:hAnsi="Arial" w:cs="Arial"/>
        </w:rPr>
        <w:t xml:space="preserve">the bullet is </w:t>
      </w:r>
      <w:r w:rsidR="00116838">
        <w:rPr>
          <w:rFonts w:ascii="Arial" w:hAnsi="Arial" w:cs="Arial"/>
        </w:rPr>
        <w:t>built using Speer’s exclusive Uni-Cor</w:t>
      </w:r>
      <w:r w:rsidR="00116838" w:rsidRPr="002D2DF5">
        <w:rPr>
          <w:rFonts w:ascii="Arial" w:hAnsi="Arial" w:cs="Arial"/>
          <w:vertAlign w:val="superscript"/>
        </w:rPr>
        <w:t>®</w:t>
      </w:r>
      <w:r w:rsidR="007C6180">
        <w:rPr>
          <w:rFonts w:ascii="Arial" w:hAnsi="Arial" w:cs="Arial"/>
        </w:rPr>
        <w:t xml:space="preserve"> method. </w:t>
      </w:r>
      <w:r w:rsidR="00116838">
        <w:rPr>
          <w:rFonts w:ascii="Arial" w:hAnsi="Arial" w:cs="Arial"/>
        </w:rPr>
        <w:t>The jacket is bonded to t</w:t>
      </w:r>
      <w:r w:rsidR="00BF39DA" w:rsidRPr="00BF39DA">
        <w:rPr>
          <w:rFonts w:ascii="Arial" w:hAnsi="Arial" w:cs="Arial"/>
        </w:rPr>
        <w:t xml:space="preserve">he core one </w:t>
      </w:r>
      <w:r w:rsidR="00B42E6A">
        <w:rPr>
          <w:rFonts w:ascii="Arial" w:hAnsi="Arial" w:cs="Arial"/>
        </w:rPr>
        <w:t>atom</w:t>
      </w:r>
      <w:r w:rsidR="00BF39DA" w:rsidRPr="00BF39DA">
        <w:rPr>
          <w:rFonts w:ascii="Arial" w:hAnsi="Arial" w:cs="Arial"/>
        </w:rPr>
        <w:t xml:space="preserve"> at</w:t>
      </w:r>
      <w:r w:rsidR="00116838">
        <w:rPr>
          <w:rFonts w:ascii="Arial" w:hAnsi="Arial" w:cs="Arial"/>
        </w:rPr>
        <w:t xml:space="preserve"> a time, virtually eliminating</w:t>
      </w:r>
      <w:r w:rsidR="00BF39DA" w:rsidRPr="00BF39DA">
        <w:rPr>
          <w:rFonts w:ascii="Arial" w:hAnsi="Arial" w:cs="Arial"/>
        </w:rPr>
        <w:t xml:space="preserve"> co</w:t>
      </w:r>
      <w:r w:rsidR="00B42E6A">
        <w:rPr>
          <w:rFonts w:ascii="Arial" w:hAnsi="Arial" w:cs="Arial"/>
        </w:rPr>
        <w:t xml:space="preserve">re-jacket separation and creating a projectile that’s </w:t>
      </w:r>
      <w:r w:rsidR="00BF39DA" w:rsidRPr="00BF39DA">
        <w:rPr>
          <w:rFonts w:ascii="Arial" w:hAnsi="Arial" w:cs="Arial"/>
        </w:rPr>
        <w:t>accurate, tou</w:t>
      </w:r>
      <w:r w:rsidR="00116838">
        <w:rPr>
          <w:rFonts w:ascii="Arial" w:hAnsi="Arial" w:cs="Arial"/>
        </w:rPr>
        <w:t>gh and consistent through all common barriers.</w:t>
      </w:r>
      <w:r w:rsidR="008124CE">
        <w:rPr>
          <w:rFonts w:ascii="Arial" w:hAnsi="Arial" w:cs="Arial"/>
        </w:rPr>
        <w:t xml:space="preserve"> </w:t>
      </w:r>
      <w:r w:rsidR="00F70C71">
        <w:rPr>
          <w:rFonts w:ascii="Arial" w:hAnsi="Arial" w:cs="Arial"/>
        </w:rPr>
        <w:t>High-quality brass</w:t>
      </w:r>
      <w:r w:rsidR="00E2542E">
        <w:rPr>
          <w:rFonts w:ascii="Arial" w:hAnsi="Arial" w:cs="Arial"/>
        </w:rPr>
        <w:t>,</w:t>
      </w:r>
      <w:r w:rsidR="008124CE">
        <w:rPr>
          <w:rFonts w:ascii="Arial" w:hAnsi="Arial" w:cs="Arial"/>
        </w:rPr>
        <w:t xml:space="preserve"> </w:t>
      </w:r>
      <w:r w:rsidR="00FA760A">
        <w:rPr>
          <w:rFonts w:ascii="Arial" w:hAnsi="Arial" w:cs="Arial"/>
        </w:rPr>
        <w:t xml:space="preserve">reliable </w:t>
      </w:r>
      <w:r w:rsidR="008124CE">
        <w:rPr>
          <w:rFonts w:ascii="Arial" w:hAnsi="Arial" w:cs="Arial"/>
        </w:rPr>
        <w:t xml:space="preserve">primers and specially formulated propellant produce optimal feeding and ballistics </w:t>
      </w:r>
      <w:r w:rsidR="00C03AFC">
        <w:rPr>
          <w:rFonts w:ascii="Arial" w:hAnsi="Arial" w:cs="Arial"/>
        </w:rPr>
        <w:t>in</w:t>
      </w:r>
      <w:r w:rsidR="008124CE">
        <w:rPr>
          <w:rFonts w:ascii="Arial" w:hAnsi="Arial" w:cs="Arial"/>
        </w:rPr>
        <w:t xml:space="preserve"> 5.7x28mm firearms.</w:t>
      </w:r>
    </w:p>
    <w:bookmarkEnd w:id="1"/>
    <w:p w14:paraId="7D732B21" w14:textId="77777777" w:rsidR="00007A4E" w:rsidRPr="00007A4E" w:rsidRDefault="00486DF9" w:rsidP="00486D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007A4E" w:rsidRPr="00007A4E">
        <w:rPr>
          <w:rFonts w:ascii="Arial" w:hAnsi="Arial" w:cs="Arial"/>
        </w:rPr>
        <w:t xml:space="preserve">                   </w:t>
      </w:r>
    </w:p>
    <w:bookmarkEnd w:id="2"/>
    <w:p w14:paraId="464A8B32" w14:textId="77777777" w:rsidR="007A78C2" w:rsidRDefault="007A78C2" w:rsidP="00746D89">
      <w:pPr>
        <w:rPr>
          <w:rFonts w:ascii="Arial Black" w:hAnsi="Arial Black" w:cs="Arial"/>
        </w:rPr>
      </w:pPr>
      <w:r>
        <w:rPr>
          <w:rFonts w:ascii="Arial Black" w:hAnsi="Arial Black" w:cs="Arial"/>
        </w:rPr>
        <w:t>Features &amp; Benefits</w:t>
      </w:r>
    </w:p>
    <w:p w14:paraId="34CAE0E5" w14:textId="77777777" w:rsidR="002B2E6D" w:rsidRPr="002B2E6D" w:rsidRDefault="00D83484" w:rsidP="002B2E6D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First 5.7x28mm </w:t>
      </w:r>
      <w:r w:rsidR="002B2E6D" w:rsidRPr="002B2E6D">
        <w:rPr>
          <w:rFonts w:ascii="Arial" w:hAnsi="Arial" w:cs="Arial"/>
          <w:bCs/>
        </w:rPr>
        <w:t xml:space="preserve">round designed </w:t>
      </w:r>
      <w:r w:rsidR="00D53912">
        <w:rPr>
          <w:rFonts w:ascii="Arial" w:hAnsi="Arial" w:cs="Arial"/>
          <w:bCs/>
        </w:rPr>
        <w:t xml:space="preserve">specifically </w:t>
      </w:r>
      <w:r w:rsidR="002B2E6D" w:rsidRPr="002B2E6D">
        <w:rPr>
          <w:rFonts w:ascii="Arial" w:hAnsi="Arial" w:cs="Arial"/>
          <w:bCs/>
        </w:rPr>
        <w:t xml:space="preserve">for </w:t>
      </w:r>
      <w:r w:rsidR="00167310">
        <w:rPr>
          <w:rFonts w:ascii="Arial" w:hAnsi="Arial" w:cs="Arial"/>
          <w:bCs/>
        </w:rPr>
        <w:t xml:space="preserve">self-defense </w:t>
      </w:r>
    </w:p>
    <w:p w14:paraId="662281F6" w14:textId="77777777" w:rsidR="00D83484" w:rsidRPr="00D83484" w:rsidRDefault="00D83484" w:rsidP="00D83484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D83484">
        <w:rPr>
          <w:rFonts w:ascii="Arial" w:hAnsi="Arial" w:cs="Arial"/>
          <w:bCs/>
        </w:rPr>
        <w:t>Consistent penetration and expansion through common barriers</w:t>
      </w:r>
    </w:p>
    <w:p w14:paraId="54E0B33A" w14:textId="77777777" w:rsidR="00D83484" w:rsidRPr="00D83484" w:rsidRDefault="00D83484" w:rsidP="00D83484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D83484">
        <w:rPr>
          <w:rFonts w:ascii="Arial" w:hAnsi="Arial" w:cs="Arial"/>
          <w:bCs/>
        </w:rPr>
        <w:t>Extremely uniform jacket maximizes accuracy</w:t>
      </w:r>
    </w:p>
    <w:p w14:paraId="4B489162" w14:textId="77777777" w:rsidR="00D83484" w:rsidRPr="00D83484" w:rsidRDefault="00D83484" w:rsidP="00D83484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Cs/>
        </w:rPr>
      </w:pPr>
      <w:r w:rsidRPr="00D83484">
        <w:rPr>
          <w:rFonts w:ascii="Arial" w:hAnsi="Arial" w:cs="Arial"/>
          <w:bCs/>
        </w:rPr>
        <w:t>Gold Dot technology virtually eliminates core-jacket separation</w:t>
      </w:r>
    </w:p>
    <w:p w14:paraId="6B723C94" w14:textId="77777777" w:rsidR="00746D89" w:rsidRDefault="00167310" w:rsidP="00D83484">
      <w:pPr>
        <w:pStyle w:val="ListParagraph"/>
        <w:numPr>
          <w:ilvl w:val="0"/>
          <w:numId w:val="4"/>
        </w:numPr>
        <w:autoSpaceDE w:val="0"/>
        <w:autoSpaceDN w:val="0"/>
        <w:adjustRightInd w:val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50-round box</w:t>
      </w:r>
    </w:p>
    <w:p w14:paraId="188AEBBC" w14:textId="77777777" w:rsidR="00167310" w:rsidRPr="00167310" w:rsidRDefault="00167310" w:rsidP="00167310">
      <w:pPr>
        <w:autoSpaceDE w:val="0"/>
        <w:autoSpaceDN w:val="0"/>
        <w:adjustRightInd w:val="0"/>
        <w:rPr>
          <w:rFonts w:ascii="Arial" w:hAnsi="Arial" w:cs="Arial"/>
          <w:bCs/>
        </w:rPr>
      </w:pPr>
    </w:p>
    <w:p w14:paraId="2482496A" w14:textId="77777777" w:rsidR="007A78C2" w:rsidRPr="0049587F" w:rsidRDefault="001C673B" w:rsidP="00D83484">
      <w:pPr>
        <w:tabs>
          <w:tab w:val="left" w:pos="1620"/>
          <w:tab w:val="left" w:pos="6210"/>
          <w:tab w:val="left" w:pos="8910"/>
        </w:tabs>
        <w:rPr>
          <w:rFonts w:ascii="Arial" w:hAnsi="Arial" w:cs="Arial"/>
          <w:sz w:val="20"/>
          <w:szCs w:val="20"/>
        </w:rPr>
      </w:pPr>
      <w:r w:rsidRPr="0049587F">
        <w:rPr>
          <w:rFonts w:ascii="Arial Black" w:hAnsi="Arial Black"/>
          <w:bCs/>
          <w:sz w:val="20"/>
          <w:szCs w:val="20"/>
        </w:rPr>
        <w:t>Part No.</w:t>
      </w:r>
      <w:r w:rsidRPr="0049587F">
        <w:rPr>
          <w:rFonts w:ascii="Arial Black" w:hAnsi="Arial Black"/>
          <w:bCs/>
          <w:sz w:val="20"/>
          <w:szCs w:val="20"/>
        </w:rPr>
        <w:tab/>
      </w:r>
      <w:r w:rsidR="007A78C2" w:rsidRPr="0049587F">
        <w:rPr>
          <w:rFonts w:ascii="Arial Black" w:hAnsi="Arial Black"/>
          <w:bCs/>
          <w:sz w:val="20"/>
          <w:szCs w:val="20"/>
        </w:rPr>
        <w:t>Description</w:t>
      </w:r>
      <w:r w:rsidRPr="0049587F">
        <w:rPr>
          <w:rFonts w:ascii="Arial Black" w:hAnsi="Arial Black"/>
          <w:bCs/>
          <w:sz w:val="20"/>
          <w:szCs w:val="20"/>
        </w:rPr>
        <w:tab/>
        <w:t>UPC</w:t>
      </w:r>
      <w:r w:rsidRPr="0049587F">
        <w:rPr>
          <w:rFonts w:ascii="Arial Black" w:hAnsi="Arial Black"/>
          <w:bCs/>
          <w:sz w:val="20"/>
          <w:szCs w:val="20"/>
        </w:rPr>
        <w:tab/>
        <w:t>MSRP</w:t>
      </w:r>
      <w:r w:rsidR="007A78C2" w:rsidRPr="0049587F">
        <w:rPr>
          <w:rFonts w:ascii="Arial" w:hAnsi="Arial" w:cs="Arial"/>
          <w:sz w:val="20"/>
          <w:szCs w:val="20"/>
        </w:rPr>
        <w:t xml:space="preserve"> </w:t>
      </w:r>
    </w:p>
    <w:p w14:paraId="3547313D" w14:textId="01E3165D" w:rsidR="0033522D" w:rsidRDefault="00D83484" w:rsidP="00D83484">
      <w:pPr>
        <w:tabs>
          <w:tab w:val="left" w:pos="1620"/>
          <w:tab w:val="left" w:pos="6210"/>
          <w:tab w:val="left" w:pos="8910"/>
        </w:tabs>
        <w:rPr>
          <w:rFonts w:ascii="Arial" w:hAnsi="Arial" w:cs="Arial"/>
          <w:sz w:val="20"/>
          <w:szCs w:val="20"/>
        </w:rPr>
      </w:pPr>
      <w:r w:rsidRPr="00D83484">
        <w:rPr>
          <w:rFonts w:ascii="Arial" w:hAnsi="Arial" w:cs="Arial"/>
          <w:sz w:val="20"/>
          <w:szCs w:val="20"/>
        </w:rPr>
        <w:t>25728GD</w:t>
      </w:r>
      <w:r w:rsidRPr="00D83484">
        <w:rPr>
          <w:rFonts w:ascii="Arial" w:hAnsi="Arial" w:cs="Arial"/>
          <w:sz w:val="20"/>
          <w:szCs w:val="20"/>
        </w:rPr>
        <w:tab/>
        <w:t xml:space="preserve">5.7x28mm </w:t>
      </w:r>
      <w:r w:rsidR="00F70C71">
        <w:rPr>
          <w:rFonts w:ascii="Arial" w:hAnsi="Arial" w:cs="Arial"/>
          <w:sz w:val="20"/>
          <w:szCs w:val="20"/>
        </w:rPr>
        <w:t>40 grain</w:t>
      </w:r>
      <w:r w:rsidR="00212A32">
        <w:rPr>
          <w:rFonts w:ascii="Arial" w:hAnsi="Arial" w:cs="Arial"/>
          <w:sz w:val="20"/>
          <w:szCs w:val="20"/>
        </w:rPr>
        <w:t>, 50-count</w:t>
      </w:r>
      <w:r w:rsidR="00212A32">
        <w:rPr>
          <w:rFonts w:ascii="Arial" w:hAnsi="Arial" w:cs="Arial"/>
          <w:sz w:val="20"/>
          <w:szCs w:val="20"/>
        </w:rPr>
        <w:tab/>
      </w:r>
      <w:r w:rsidR="008F70E8" w:rsidRPr="008F70E8">
        <w:rPr>
          <w:rFonts w:ascii="Arial" w:hAnsi="Arial" w:cs="Arial"/>
          <w:sz w:val="20"/>
          <w:szCs w:val="20"/>
        </w:rPr>
        <w:t>6</w:t>
      </w:r>
      <w:r w:rsidR="008F70E8">
        <w:rPr>
          <w:rFonts w:ascii="Arial" w:hAnsi="Arial" w:cs="Arial"/>
          <w:sz w:val="20"/>
          <w:szCs w:val="20"/>
        </w:rPr>
        <w:t>-</w:t>
      </w:r>
      <w:r w:rsidR="008F70E8" w:rsidRPr="008F70E8">
        <w:rPr>
          <w:rFonts w:ascii="Arial" w:hAnsi="Arial" w:cs="Arial"/>
          <w:sz w:val="20"/>
          <w:szCs w:val="20"/>
        </w:rPr>
        <w:t>04544</w:t>
      </w:r>
      <w:r w:rsidR="008F70E8">
        <w:rPr>
          <w:rFonts w:ascii="Arial" w:hAnsi="Arial" w:cs="Arial"/>
          <w:sz w:val="20"/>
          <w:szCs w:val="20"/>
        </w:rPr>
        <w:t>-</w:t>
      </w:r>
      <w:r w:rsidR="008F70E8" w:rsidRPr="008F70E8">
        <w:rPr>
          <w:rFonts w:ascii="Arial" w:hAnsi="Arial" w:cs="Arial"/>
          <w:sz w:val="20"/>
          <w:szCs w:val="20"/>
        </w:rPr>
        <w:t>66237</w:t>
      </w:r>
      <w:r w:rsidR="008F70E8">
        <w:rPr>
          <w:rFonts w:ascii="Arial" w:hAnsi="Arial" w:cs="Arial"/>
          <w:sz w:val="20"/>
          <w:szCs w:val="20"/>
        </w:rPr>
        <w:t>-</w:t>
      </w:r>
      <w:r w:rsidR="008F70E8" w:rsidRPr="008F70E8">
        <w:rPr>
          <w:rFonts w:ascii="Arial" w:hAnsi="Arial" w:cs="Arial"/>
          <w:sz w:val="20"/>
          <w:szCs w:val="20"/>
        </w:rPr>
        <w:t>5</w:t>
      </w:r>
      <w:r w:rsidR="00212A32">
        <w:rPr>
          <w:rFonts w:ascii="Arial" w:hAnsi="Arial" w:cs="Arial"/>
          <w:sz w:val="20"/>
          <w:szCs w:val="20"/>
        </w:rPr>
        <w:tab/>
        <w:t>$</w:t>
      </w:r>
      <w:r w:rsidR="00D53912">
        <w:rPr>
          <w:rFonts w:ascii="Arial" w:hAnsi="Arial" w:cs="Arial"/>
          <w:sz w:val="20"/>
          <w:szCs w:val="20"/>
        </w:rPr>
        <w:t>51</w:t>
      </w:r>
      <w:r w:rsidR="00212A32" w:rsidRPr="00212A32">
        <w:rPr>
          <w:rFonts w:ascii="Arial" w:hAnsi="Arial" w:cs="Arial"/>
          <w:sz w:val="20"/>
          <w:szCs w:val="20"/>
        </w:rPr>
        <w:t>.9</w:t>
      </w:r>
      <w:bookmarkEnd w:id="0"/>
      <w:r w:rsidR="007A569D">
        <w:rPr>
          <w:rFonts w:ascii="Arial" w:hAnsi="Arial" w:cs="Arial"/>
          <w:sz w:val="20"/>
          <w:szCs w:val="20"/>
        </w:rPr>
        <w:t>9</w:t>
      </w:r>
      <w:bookmarkStart w:id="3" w:name="_GoBack"/>
      <w:bookmarkEnd w:id="3"/>
    </w:p>
    <w:p w14:paraId="0738C0D0" w14:textId="77777777" w:rsidR="008F70E8" w:rsidRDefault="008F70E8" w:rsidP="00D83484">
      <w:pPr>
        <w:tabs>
          <w:tab w:val="left" w:pos="1620"/>
          <w:tab w:val="left" w:pos="6210"/>
          <w:tab w:val="left" w:pos="8910"/>
        </w:tabs>
        <w:rPr>
          <w:rFonts w:ascii="Arial" w:hAnsi="Arial" w:cs="Arial"/>
          <w:sz w:val="20"/>
          <w:szCs w:val="20"/>
        </w:rPr>
      </w:pPr>
    </w:p>
    <w:p w14:paraId="2749A243" w14:textId="77777777" w:rsidR="008F70E8" w:rsidRDefault="008F70E8" w:rsidP="00D83484">
      <w:pPr>
        <w:tabs>
          <w:tab w:val="left" w:pos="1620"/>
          <w:tab w:val="left" w:pos="6210"/>
          <w:tab w:val="left" w:pos="8910"/>
        </w:tabs>
        <w:rPr>
          <w:rFonts w:ascii="Arial" w:hAnsi="Arial" w:cs="Arial"/>
          <w:sz w:val="20"/>
          <w:szCs w:val="20"/>
        </w:rPr>
      </w:pPr>
    </w:p>
    <w:p w14:paraId="4EE2AEBE" w14:textId="77777777" w:rsidR="008F70E8" w:rsidRDefault="008F70E8" w:rsidP="00D83484">
      <w:pPr>
        <w:tabs>
          <w:tab w:val="left" w:pos="1620"/>
          <w:tab w:val="left" w:pos="6210"/>
          <w:tab w:val="left" w:pos="8910"/>
        </w:tabs>
        <w:rPr>
          <w:rFonts w:ascii="Arial" w:hAnsi="Arial" w:cs="Arial"/>
          <w:sz w:val="20"/>
          <w:szCs w:val="20"/>
        </w:rPr>
      </w:pPr>
    </w:p>
    <w:p w14:paraId="69569706" w14:textId="17E153AF" w:rsidR="008F70E8" w:rsidRDefault="008F70E8" w:rsidP="008F70E8">
      <w:pPr>
        <w:tabs>
          <w:tab w:val="left" w:pos="1620"/>
          <w:tab w:val="left" w:pos="6210"/>
          <w:tab w:val="left" w:pos="8910"/>
        </w:tabs>
        <w:jc w:val="center"/>
        <w:rPr>
          <w:rFonts w:ascii="Arial" w:hAnsi="Arial" w:cs="Arial"/>
          <w:noProof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9EC9F84" wp14:editId="1677BB4B">
            <wp:extent cx="1182212" cy="1257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72" cy="128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E04">
        <w:rPr>
          <w:noProof/>
        </w:rPr>
        <w:drawing>
          <wp:inline distT="0" distB="0" distL="0" distR="0" wp14:anchorId="04FF5DE7" wp14:editId="14DA6DE0">
            <wp:extent cx="4209987" cy="241935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72" cy="24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0"/>
        </w:rPr>
        <w:t xml:space="preserve"> 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5B05AEC" wp14:editId="19DA6CDA">
            <wp:extent cx="476250" cy="456387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7" cy="48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410C1" w14:textId="46138E16" w:rsidR="00E57F82" w:rsidRDefault="00E57F82" w:rsidP="008F70E8">
      <w:pPr>
        <w:tabs>
          <w:tab w:val="left" w:pos="1620"/>
          <w:tab w:val="left" w:pos="6210"/>
          <w:tab w:val="left" w:pos="8910"/>
        </w:tabs>
        <w:jc w:val="center"/>
        <w:rPr>
          <w:rFonts w:ascii="Arial" w:hAnsi="Arial" w:cs="Arial"/>
          <w:sz w:val="20"/>
          <w:szCs w:val="20"/>
        </w:rPr>
      </w:pPr>
    </w:p>
    <w:p w14:paraId="773EB0E3" w14:textId="3B14FEEF" w:rsidR="00E57F82" w:rsidRDefault="00E57F82" w:rsidP="008F70E8">
      <w:pPr>
        <w:tabs>
          <w:tab w:val="left" w:pos="1620"/>
          <w:tab w:val="left" w:pos="6210"/>
          <w:tab w:val="left" w:pos="8910"/>
        </w:tabs>
        <w:jc w:val="center"/>
        <w:rPr>
          <w:rFonts w:ascii="Arial" w:hAnsi="Arial" w:cs="Arial"/>
          <w:sz w:val="20"/>
          <w:szCs w:val="20"/>
        </w:rPr>
      </w:pPr>
    </w:p>
    <w:p w14:paraId="0E0C8EE7" w14:textId="44470ADC" w:rsidR="00E57F82" w:rsidRDefault="00E57F82" w:rsidP="00425876">
      <w:pPr>
        <w:tabs>
          <w:tab w:val="left" w:pos="1620"/>
          <w:tab w:val="left" w:pos="6210"/>
          <w:tab w:val="left" w:pos="8910"/>
        </w:tabs>
        <w:rPr>
          <w:rFonts w:ascii="Arial" w:hAnsi="Arial" w:cs="Arial"/>
          <w:sz w:val="20"/>
          <w:szCs w:val="20"/>
        </w:rPr>
      </w:pPr>
    </w:p>
    <w:p w14:paraId="3FD8C14E" w14:textId="6799917E" w:rsidR="00E57F82" w:rsidRDefault="00E57F82" w:rsidP="008F70E8">
      <w:pPr>
        <w:tabs>
          <w:tab w:val="left" w:pos="1620"/>
          <w:tab w:val="left" w:pos="6210"/>
          <w:tab w:val="left" w:pos="8910"/>
        </w:tabs>
        <w:jc w:val="center"/>
        <w:rPr>
          <w:rFonts w:ascii="Arial" w:hAnsi="Arial" w:cs="Arial"/>
          <w:sz w:val="20"/>
          <w:szCs w:val="20"/>
        </w:rPr>
      </w:pPr>
    </w:p>
    <w:p w14:paraId="096F6E63" w14:textId="7CCC9B4D" w:rsidR="00425876" w:rsidRPr="00425876" w:rsidRDefault="00425876" w:rsidP="00425876">
      <w:pPr>
        <w:tabs>
          <w:tab w:val="left" w:pos="1620"/>
          <w:tab w:val="left" w:pos="6210"/>
          <w:tab w:val="left" w:pos="8910"/>
        </w:tabs>
        <w:rPr>
          <w:rFonts w:ascii="Arial" w:hAnsi="Arial" w:cs="Arial"/>
          <w:sz w:val="16"/>
          <w:szCs w:val="16"/>
        </w:rPr>
      </w:pPr>
      <w:r w:rsidRPr="00425876">
        <w:rPr>
          <w:rFonts w:ascii="Arial" w:hAnsi="Arial" w:cs="Arial"/>
          <w:sz w:val="16"/>
          <w:szCs w:val="16"/>
        </w:rPr>
        <w:t>*</w:t>
      </w:r>
      <w:r>
        <w:rPr>
          <w:rFonts w:ascii="Arial" w:hAnsi="Arial" w:cs="Arial"/>
          <w:sz w:val="16"/>
          <w:szCs w:val="16"/>
        </w:rPr>
        <w:t xml:space="preserve"> </w:t>
      </w:r>
      <w:r w:rsidRPr="00425876">
        <w:rPr>
          <w:rFonts w:ascii="Arial" w:hAnsi="Arial" w:cs="Arial"/>
          <w:sz w:val="16"/>
          <w:szCs w:val="16"/>
        </w:rPr>
        <w:t>Functions in many firearm platforms including the FN handgun. Not for use in the rotating feed design of the FN P90 magazine.</w:t>
      </w:r>
    </w:p>
    <w:sectPr w:rsidR="00425876" w:rsidRPr="00425876" w:rsidSect="00137670">
      <w:headerReference w:type="default" r:id="rId10"/>
      <w:footerReference w:type="default" r:id="rId11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45CFAB" w14:textId="77777777" w:rsidR="001508FE" w:rsidRDefault="001508FE" w:rsidP="005F68C0">
      <w:r>
        <w:separator/>
      </w:r>
    </w:p>
  </w:endnote>
  <w:endnote w:type="continuationSeparator" w:id="0">
    <w:p w14:paraId="1F74B3B9" w14:textId="77777777" w:rsidR="001508FE" w:rsidRDefault="001508FE" w:rsidP="005F6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41DB54" w14:textId="77777777" w:rsidR="00375F5C" w:rsidRDefault="00137670" w:rsidP="00137670">
    <w:pPr>
      <w:pStyle w:val="Footer"/>
      <w:tabs>
        <w:tab w:val="clear" w:pos="8640"/>
        <w:tab w:val="right" w:pos="10080"/>
      </w:tabs>
      <w:ind w:left="-1080"/>
      <w:rPr>
        <w:sz w:val="20"/>
      </w:rPr>
    </w:pPr>
    <w:r>
      <w:rPr>
        <w:rFonts w:ascii="Arial" w:hAnsi="Arial" w:cs="Arial"/>
        <w:noProof/>
        <w:sz w:val="20"/>
      </w:rPr>
      <w:drawing>
        <wp:inline distT="0" distB="0" distL="0" distR="0" wp14:anchorId="320D3828" wp14:editId="40301A7E">
          <wp:extent cx="7798676" cy="1009650"/>
          <wp:effectExtent l="0" t="0" r="0" b="0"/>
          <wp:docPr id="2" name="Picture 2" descr="C:\Users\e57914\Desktop\Speer_Footer_Gen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57914\Desktop\Speer_Footer_Generi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76" cy="10111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B13630" w14:textId="77777777" w:rsidR="001508FE" w:rsidRDefault="001508FE" w:rsidP="005F68C0">
      <w:r>
        <w:separator/>
      </w:r>
    </w:p>
  </w:footnote>
  <w:footnote w:type="continuationSeparator" w:id="0">
    <w:p w14:paraId="2E73CEF9" w14:textId="77777777" w:rsidR="001508FE" w:rsidRDefault="001508FE" w:rsidP="005F6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6BA73" w14:textId="77777777" w:rsidR="00375F5C" w:rsidRDefault="00637772" w:rsidP="00637772">
    <w:pPr>
      <w:pStyle w:val="Header"/>
      <w:ind w:left="-1080" w:right="-1080"/>
      <w:jc w:val="right"/>
      <w:rPr>
        <w:rFonts w:ascii="Arial" w:hAnsi="Arial"/>
        <w:sz w:val="16"/>
      </w:rPr>
    </w:pPr>
    <w:r>
      <w:rPr>
        <w:noProof/>
      </w:rPr>
      <w:drawing>
        <wp:inline distT="0" distB="0" distL="0" distR="0" wp14:anchorId="24B8A0C2" wp14:editId="59FBF5B0">
          <wp:extent cx="7793092" cy="1892608"/>
          <wp:effectExtent l="0" t="0" r="0" b="0"/>
          <wp:docPr id="3" name="Picture 3" descr="C:\Users\e57914\AppData\Local\Microsoft\Windows\Temporary Internet Files\Content.Word\Speer_Header_PersProtectionHandgu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57914\AppData\Local\Microsoft\Windows\Temporary Internet Files\Content.Word\Speer_Header_PersProtectionHandgu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6874" cy="19032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6E6729"/>
    <w:multiLevelType w:val="hybridMultilevel"/>
    <w:tmpl w:val="DF32306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D55148"/>
    <w:multiLevelType w:val="hybridMultilevel"/>
    <w:tmpl w:val="13A86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A7819"/>
    <w:multiLevelType w:val="hybridMultilevel"/>
    <w:tmpl w:val="2DAC6698"/>
    <w:lvl w:ilvl="0" w:tplc="6D665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0EEE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6E8FF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4B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0E0A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2A2F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5249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7F40E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9C93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732068E6"/>
    <w:multiLevelType w:val="hybridMultilevel"/>
    <w:tmpl w:val="F474C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8C2"/>
    <w:rsid w:val="00003B12"/>
    <w:rsid w:val="00004084"/>
    <w:rsid w:val="00007A4E"/>
    <w:rsid w:val="00037FA7"/>
    <w:rsid w:val="000442EF"/>
    <w:rsid w:val="00083A2C"/>
    <w:rsid w:val="000A168D"/>
    <w:rsid w:val="000C0144"/>
    <w:rsid w:val="000F1907"/>
    <w:rsid w:val="000F3C8C"/>
    <w:rsid w:val="000F7038"/>
    <w:rsid w:val="00116838"/>
    <w:rsid w:val="00125211"/>
    <w:rsid w:val="00135176"/>
    <w:rsid w:val="00137670"/>
    <w:rsid w:val="001508FE"/>
    <w:rsid w:val="00163698"/>
    <w:rsid w:val="00166963"/>
    <w:rsid w:val="00167310"/>
    <w:rsid w:val="00170911"/>
    <w:rsid w:val="001A0723"/>
    <w:rsid w:val="001C14E3"/>
    <w:rsid w:val="001C309F"/>
    <w:rsid w:val="001C673B"/>
    <w:rsid w:val="001D23D7"/>
    <w:rsid w:val="00206284"/>
    <w:rsid w:val="00212A32"/>
    <w:rsid w:val="00216F3B"/>
    <w:rsid w:val="002466E9"/>
    <w:rsid w:val="00287462"/>
    <w:rsid w:val="002A5717"/>
    <w:rsid w:val="002B2E6D"/>
    <w:rsid w:val="002B6C8B"/>
    <w:rsid w:val="002D2DF5"/>
    <w:rsid w:val="002F4FFB"/>
    <w:rsid w:val="0033522D"/>
    <w:rsid w:val="00342F3D"/>
    <w:rsid w:val="0035428C"/>
    <w:rsid w:val="00375F5C"/>
    <w:rsid w:val="00376FCD"/>
    <w:rsid w:val="003A2E85"/>
    <w:rsid w:val="003A7840"/>
    <w:rsid w:val="003B3BC5"/>
    <w:rsid w:val="004124A0"/>
    <w:rsid w:val="00425876"/>
    <w:rsid w:val="004263D8"/>
    <w:rsid w:val="00450895"/>
    <w:rsid w:val="00464C06"/>
    <w:rsid w:val="0047591B"/>
    <w:rsid w:val="004859F1"/>
    <w:rsid w:val="00486DF9"/>
    <w:rsid w:val="0049587F"/>
    <w:rsid w:val="004A688A"/>
    <w:rsid w:val="004A7BDC"/>
    <w:rsid w:val="004D7400"/>
    <w:rsid w:val="004E2C72"/>
    <w:rsid w:val="004E4BED"/>
    <w:rsid w:val="004E7429"/>
    <w:rsid w:val="005045F6"/>
    <w:rsid w:val="00510E73"/>
    <w:rsid w:val="00542B16"/>
    <w:rsid w:val="00543F0C"/>
    <w:rsid w:val="00547157"/>
    <w:rsid w:val="00574BF8"/>
    <w:rsid w:val="00583069"/>
    <w:rsid w:val="005C39EF"/>
    <w:rsid w:val="005F68C0"/>
    <w:rsid w:val="00637772"/>
    <w:rsid w:val="00641315"/>
    <w:rsid w:val="0064475B"/>
    <w:rsid w:val="006615F9"/>
    <w:rsid w:val="0066789F"/>
    <w:rsid w:val="006B0984"/>
    <w:rsid w:val="00701FE6"/>
    <w:rsid w:val="007343D2"/>
    <w:rsid w:val="00746D89"/>
    <w:rsid w:val="00750D9A"/>
    <w:rsid w:val="00754E0A"/>
    <w:rsid w:val="00780D05"/>
    <w:rsid w:val="007A4A3D"/>
    <w:rsid w:val="007A569D"/>
    <w:rsid w:val="007A78C2"/>
    <w:rsid w:val="007C21B6"/>
    <w:rsid w:val="007C6180"/>
    <w:rsid w:val="007F0815"/>
    <w:rsid w:val="007F3089"/>
    <w:rsid w:val="008124CE"/>
    <w:rsid w:val="008250B6"/>
    <w:rsid w:val="00864ECA"/>
    <w:rsid w:val="00865E64"/>
    <w:rsid w:val="00870B45"/>
    <w:rsid w:val="0087214C"/>
    <w:rsid w:val="008831F9"/>
    <w:rsid w:val="008D12D8"/>
    <w:rsid w:val="008F70E8"/>
    <w:rsid w:val="00912970"/>
    <w:rsid w:val="00912A3F"/>
    <w:rsid w:val="0093096E"/>
    <w:rsid w:val="00931B91"/>
    <w:rsid w:val="00941760"/>
    <w:rsid w:val="009434F4"/>
    <w:rsid w:val="00962CF6"/>
    <w:rsid w:val="009A3638"/>
    <w:rsid w:val="009D7FF4"/>
    <w:rsid w:val="009E7775"/>
    <w:rsid w:val="009F67C0"/>
    <w:rsid w:val="00A05BF0"/>
    <w:rsid w:val="00A41C61"/>
    <w:rsid w:val="00A63AB8"/>
    <w:rsid w:val="00A63C8F"/>
    <w:rsid w:val="00A648D8"/>
    <w:rsid w:val="00A859C6"/>
    <w:rsid w:val="00A86334"/>
    <w:rsid w:val="00AA3772"/>
    <w:rsid w:val="00AD140C"/>
    <w:rsid w:val="00B06B99"/>
    <w:rsid w:val="00B11D4D"/>
    <w:rsid w:val="00B11FD2"/>
    <w:rsid w:val="00B342CD"/>
    <w:rsid w:val="00B42E6A"/>
    <w:rsid w:val="00B54A04"/>
    <w:rsid w:val="00BB153E"/>
    <w:rsid w:val="00BF39DA"/>
    <w:rsid w:val="00C03AFC"/>
    <w:rsid w:val="00C41782"/>
    <w:rsid w:val="00C60105"/>
    <w:rsid w:val="00C87E3E"/>
    <w:rsid w:val="00C9195B"/>
    <w:rsid w:val="00CA6177"/>
    <w:rsid w:val="00CB783D"/>
    <w:rsid w:val="00CC23BB"/>
    <w:rsid w:val="00CC4F8B"/>
    <w:rsid w:val="00CE662E"/>
    <w:rsid w:val="00D075F1"/>
    <w:rsid w:val="00D11528"/>
    <w:rsid w:val="00D53912"/>
    <w:rsid w:val="00D57EC2"/>
    <w:rsid w:val="00D63920"/>
    <w:rsid w:val="00D64133"/>
    <w:rsid w:val="00D83484"/>
    <w:rsid w:val="00DA7DF8"/>
    <w:rsid w:val="00DE0CBF"/>
    <w:rsid w:val="00E03C4F"/>
    <w:rsid w:val="00E0499E"/>
    <w:rsid w:val="00E053BB"/>
    <w:rsid w:val="00E1119F"/>
    <w:rsid w:val="00E1737D"/>
    <w:rsid w:val="00E21E04"/>
    <w:rsid w:val="00E2542E"/>
    <w:rsid w:val="00E306CF"/>
    <w:rsid w:val="00E346B9"/>
    <w:rsid w:val="00E4497B"/>
    <w:rsid w:val="00E57F82"/>
    <w:rsid w:val="00E60709"/>
    <w:rsid w:val="00F41ED3"/>
    <w:rsid w:val="00F503ED"/>
    <w:rsid w:val="00F67982"/>
    <w:rsid w:val="00F70C71"/>
    <w:rsid w:val="00FA760A"/>
    <w:rsid w:val="00FB3AEB"/>
    <w:rsid w:val="00FD7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78F0E263"/>
  <w15:docId w15:val="{657D9E13-E8AF-451C-9C37-C2C1D6B7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78C2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7A78C2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4">
    <w:name w:val="heading 4"/>
    <w:basedOn w:val="Normal"/>
    <w:next w:val="Normal"/>
    <w:link w:val="Heading4Char"/>
    <w:qFormat/>
    <w:rsid w:val="007A78C2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7A78C2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4Char">
    <w:name w:val="Heading 4 Char"/>
    <w:basedOn w:val="DefaultParagraphFont"/>
    <w:link w:val="Heading4"/>
    <w:rsid w:val="007A78C2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paragraph" w:styleId="Header">
    <w:name w:val="header"/>
    <w:basedOn w:val="Normal"/>
    <w:link w:val="HeaderChar"/>
    <w:rsid w:val="007A78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7A78C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A78C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78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8C2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46D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39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874738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89164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57583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723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878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7119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Gratz, Erika</dc:creator>
  <cp:lastModifiedBy>Gilligan, Ryan</cp:lastModifiedBy>
  <cp:revision>4</cp:revision>
  <cp:lastPrinted>2019-12-03T22:01:00Z</cp:lastPrinted>
  <dcterms:created xsi:type="dcterms:W3CDTF">2019-12-04T22:37:00Z</dcterms:created>
  <dcterms:modified xsi:type="dcterms:W3CDTF">2020-01-15T20:12:00Z</dcterms:modified>
</cp:coreProperties>
</file>